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80" w:rsidRDefault="00343D1D" w:rsidP="006A43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bookmarkStart w:id="0" w:name="_GoBack"/>
      <w:bookmarkEnd w:id="0"/>
    </w:p>
    <w:p w:rsidR="009B5880" w:rsidRDefault="009B5880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предпринимательском сообществе одной из самых ключевых тем для обсуждения является анонсируемое решение об отмене с 01 января 2021 единого налога на </w:t>
      </w:r>
      <w:r w:rsidR="00E45D3A">
        <w:rPr>
          <w:rFonts w:ascii="Times New Roman" w:hAnsi="Times New Roman" w:cs="Times New Roman"/>
          <w:sz w:val="28"/>
          <w:szCs w:val="28"/>
        </w:rPr>
        <w:t>вменённый</w:t>
      </w:r>
      <w:r>
        <w:rPr>
          <w:rFonts w:ascii="Times New Roman" w:hAnsi="Times New Roman" w:cs="Times New Roman"/>
          <w:sz w:val="28"/>
          <w:szCs w:val="28"/>
        </w:rPr>
        <w:t xml:space="preserve"> доход (далее – ЕНВД)</w:t>
      </w:r>
      <w:r w:rsidR="00E45D3A">
        <w:rPr>
          <w:rFonts w:ascii="Times New Roman" w:hAnsi="Times New Roman" w:cs="Times New Roman"/>
          <w:sz w:val="28"/>
          <w:szCs w:val="28"/>
        </w:rPr>
        <w:t>.</w:t>
      </w:r>
    </w:p>
    <w:p w:rsidR="006A4393" w:rsidRDefault="00311637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ЕНВД исторически был разработан как временная мера поддержки предпринимательства до момента установления устойчивой высокой экономической динамики и повышения рентабельности бизнеса и доходов населения. Однако настоящий период характеризуется ограниченной экономической динамикой и стагнацией доходов населения, что предполагает также невысокие темпы развития малого бизнеса.</w:t>
      </w:r>
    </w:p>
    <w:p w:rsidR="006A4393" w:rsidRPr="00F0139F" w:rsidRDefault="00F0139F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принимаемых</w:t>
      </w:r>
      <w:r w:rsidR="006A4393">
        <w:rPr>
          <w:rFonts w:ascii="Times New Roman" w:hAnsi="Times New Roman" w:cs="Times New Roman"/>
          <w:sz w:val="28"/>
          <w:szCs w:val="28"/>
        </w:rPr>
        <w:t xml:space="preserve"> регуляторных мер по </w:t>
      </w:r>
      <w:proofErr w:type="spellStart"/>
      <w:r w:rsidR="006A439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6A4393">
        <w:rPr>
          <w:rFonts w:ascii="Times New Roman" w:hAnsi="Times New Roman" w:cs="Times New Roman"/>
          <w:sz w:val="28"/>
          <w:szCs w:val="28"/>
        </w:rPr>
        <w:t xml:space="preserve"> бизнеса, в частности</w:t>
      </w:r>
      <w:r w:rsidR="00D04454">
        <w:rPr>
          <w:rFonts w:ascii="Times New Roman" w:hAnsi="Times New Roman" w:cs="Times New Roman"/>
          <w:sz w:val="28"/>
          <w:szCs w:val="28"/>
        </w:rPr>
        <w:t>,</w:t>
      </w:r>
      <w:r w:rsidR="006A4393">
        <w:rPr>
          <w:rFonts w:ascii="Times New Roman" w:hAnsi="Times New Roman" w:cs="Times New Roman"/>
          <w:sz w:val="28"/>
          <w:szCs w:val="28"/>
        </w:rPr>
        <w:t xml:space="preserve"> введения маркировки широкого круга товаров, которая требует дополнительных затрат и адаптации субъектов предпринимательской деятельности к новым требованиям, отмена режима ЕНВД с 2021 года </w:t>
      </w:r>
      <w:r w:rsidR="00873939" w:rsidRPr="00873939">
        <w:rPr>
          <w:rFonts w:ascii="Times New Roman" w:hAnsi="Times New Roman" w:cs="Times New Roman"/>
          <w:sz w:val="28"/>
          <w:szCs w:val="28"/>
        </w:rPr>
        <w:t>станет для малого бизнеса тяжелым ударом и приведет к уходу в тень или закрытию сотен тысяч субъектов хозяйственной деятельности.</w:t>
      </w:r>
    </w:p>
    <w:p w:rsidR="00F0139F" w:rsidRDefault="00F0139F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цели национального проекта «МСП и поддержка национальной предпринимательской инициативы»</w:t>
      </w:r>
      <w:r w:rsidR="00D04454">
        <w:rPr>
          <w:rFonts w:ascii="Times New Roman" w:hAnsi="Times New Roman" w:cs="Times New Roman"/>
          <w:sz w:val="28"/>
          <w:szCs w:val="28"/>
        </w:rPr>
        <w:t xml:space="preserve">, постепенное распространение режима </w:t>
      </w:r>
      <w:proofErr w:type="spellStart"/>
      <w:r w:rsidR="00D0445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04454">
        <w:rPr>
          <w:rFonts w:ascii="Times New Roman" w:hAnsi="Times New Roman" w:cs="Times New Roman"/>
          <w:sz w:val="28"/>
          <w:szCs w:val="28"/>
        </w:rPr>
        <w:t xml:space="preserve"> на все субъекты Российской Федерации (предполагающее переход на него большого числа предпринимателей с режимов ЕНВД, УСН и ПСН),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целесообразным поэтапно перейти к новой системе</w:t>
      </w:r>
      <w:r w:rsidR="00D04454">
        <w:rPr>
          <w:rFonts w:ascii="Times New Roman" w:hAnsi="Times New Roman" w:cs="Times New Roman"/>
          <w:sz w:val="28"/>
          <w:szCs w:val="28"/>
        </w:rPr>
        <w:t xml:space="preserve"> упрощенных режимов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 малого бизнеса, предусматривающей принцип «одна категория бизнеса – один</w:t>
      </w:r>
      <w:r w:rsidR="00D04454">
        <w:rPr>
          <w:rFonts w:ascii="Times New Roman" w:hAnsi="Times New Roman" w:cs="Times New Roman"/>
          <w:sz w:val="28"/>
          <w:szCs w:val="28"/>
        </w:rPr>
        <w:t xml:space="preserve"> упрощенный</w:t>
      </w:r>
      <w:r>
        <w:rPr>
          <w:rFonts w:ascii="Times New Roman" w:hAnsi="Times New Roman" w:cs="Times New Roman"/>
          <w:sz w:val="28"/>
          <w:szCs w:val="28"/>
        </w:rPr>
        <w:t xml:space="preserve"> режим налогообложения», установив переходный период с продлением ЕНВД до 2024 года.</w:t>
      </w:r>
    </w:p>
    <w:p w:rsidR="00F0139F" w:rsidRDefault="00F0139F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перспективная система налогообложения должна содержать </w:t>
      </w:r>
      <w:r w:rsidR="00D04454">
        <w:rPr>
          <w:rFonts w:ascii="Times New Roman" w:hAnsi="Times New Roman" w:cs="Times New Roman"/>
          <w:sz w:val="28"/>
          <w:szCs w:val="28"/>
        </w:rPr>
        <w:t>понятные и удобные режимы налогообложения:</w:t>
      </w:r>
    </w:p>
    <w:p w:rsidR="00D04454" w:rsidRPr="00DE6403" w:rsidRDefault="00D04454" w:rsidP="00DE64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для индивидуальных предпринимателей режим патентной системы налогообложения с возможностью зачитывать</w:t>
      </w:r>
      <w:r w:rsidR="00925D00" w:rsidRPr="00DE6403">
        <w:rPr>
          <w:rFonts w:ascii="Times New Roman" w:hAnsi="Times New Roman" w:cs="Times New Roman"/>
          <w:sz w:val="28"/>
          <w:szCs w:val="28"/>
        </w:rPr>
        <w:t xml:space="preserve"> часть уплачиваемых страховых взносов</w:t>
      </w:r>
      <w:r w:rsidR="00F37A8F" w:rsidRPr="00DE6403">
        <w:rPr>
          <w:rFonts w:ascii="Times New Roman" w:hAnsi="Times New Roman" w:cs="Times New Roman"/>
          <w:sz w:val="28"/>
          <w:szCs w:val="28"/>
        </w:rPr>
        <w:t>, расширением разрешенных видов деятельности, увеличением пределов ограничений по торговой площади, обороту, занятым (и иных)</w:t>
      </w:r>
      <w:r w:rsidRPr="00DE6403">
        <w:rPr>
          <w:rFonts w:ascii="Times New Roman" w:hAnsi="Times New Roman" w:cs="Times New Roman"/>
          <w:sz w:val="28"/>
          <w:szCs w:val="28"/>
        </w:rPr>
        <w:t xml:space="preserve"> и определением базовых параметров налогообложения на уровне местных властей;</w:t>
      </w:r>
    </w:p>
    <w:p w:rsidR="00F37A8F" w:rsidRPr="00DE6403" w:rsidRDefault="00D04454" w:rsidP="00DE64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для организаций – упрощенную систему налогообложения с возможностью устано</w:t>
      </w:r>
      <w:r w:rsidR="00925D00" w:rsidRPr="00DE6403">
        <w:rPr>
          <w:rFonts w:ascii="Times New Roman" w:hAnsi="Times New Roman" w:cs="Times New Roman"/>
          <w:sz w:val="28"/>
          <w:szCs w:val="28"/>
        </w:rPr>
        <w:t>вления льгот на уровне местных властей, с пониженными ставками</w:t>
      </w:r>
      <w:r w:rsidR="00F37A8F" w:rsidRPr="00DE6403">
        <w:rPr>
          <w:rFonts w:ascii="Times New Roman" w:hAnsi="Times New Roman" w:cs="Times New Roman"/>
          <w:sz w:val="28"/>
          <w:szCs w:val="28"/>
        </w:rPr>
        <w:t>. Одновременно расширять практику применения торгового сбора с возможностью его заче</w:t>
      </w:r>
      <w:r w:rsidR="00DE6403" w:rsidRPr="00DE6403">
        <w:rPr>
          <w:rFonts w:ascii="Times New Roman" w:hAnsi="Times New Roman" w:cs="Times New Roman"/>
          <w:sz w:val="28"/>
          <w:szCs w:val="28"/>
        </w:rPr>
        <w:t>та в уплачиваемом налоге на УСН.</w:t>
      </w:r>
    </w:p>
    <w:p w:rsidR="00D04454" w:rsidRDefault="00F37A8F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время переходного периода следует модифицировать систему ЕНВД, установив ограничения по выручке, проведя широкую дифференциацию видов деятельности и исключив возможность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высокомаржинальных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бизнесов уплачивать близкий к нулю размер налогов, таким образом, повысив эффективность налога для государства.</w:t>
      </w:r>
    </w:p>
    <w:p w:rsidR="00F37A8F" w:rsidRDefault="00F37A8F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также отметили обеспокоенность планами по запрету применения ЕНВД при реализации товаров, подлежащих маркировке, учитывая, что реализацией указанных товаров занимается  зн</w:t>
      </w:r>
      <w:r w:rsidR="001935B2">
        <w:rPr>
          <w:rFonts w:ascii="Times New Roman" w:hAnsi="Times New Roman" w:cs="Times New Roman"/>
          <w:sz w:val="28"/>
          <w:szCs w:val="28"/>
        </w:rPr>
        <w:t>ачительное количество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микробизнеса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Представляется, что следует пересмотреть категории видов деятельности, попадающие под данный запрет.</w:t>
      </w:r>
    </w:p>
    <w:p w:rsidR="00F37A8F" w:rsidRDefault="00F37A8F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также отметить важность зачисления доходов от </w:t>
      </w:r>
      <w:r w:rsidR="00590833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упрощенных режимов налогообложения в местные бюджеты, что совместно с </w:t>
      </w:r>
      <w:r w:rsidR="00311637">
        <w:rPr>
          <w:rFonts w:ascii="Times New Roman" w:hAnsi="Times New Roman" w:cs="Times New Roman"/>
          <w:sz w:val="28"/>
          <w:szCs w:val="28"/>
        </w:rPr>
        <w:t>делегированными муниципалитетам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637">
        <w:rPr>
          <w:rFonts w:ascii="Times New Roman" w:hAnsi="Times New Roman" w:cs="Times New Roman"/>
          <w:sz w:val="28"/>
          <w:szCs w:val="28"/>
        </w:rPr>
        <w:t>правами по определению параметров их применения, позволит повысить мотивацию местных властей к созданию привлекательных условий ведения деятельности для малого бизнеса.</w:t>
      </w:r>
    </w:p>
    <w:p w:rsidR="00311637" w:rsidRDefault="00311637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отметить важность проработки других мер по улучшению деловой среды для малого бизнеса:</w:t>
      </w:r>
    </w:p>
    <w:p w:rsidR="00311637" w:rsidRPr="00DE6403" w:rsidRDefault="00311637" w:rsidP="00DE6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рассмотреть возможность снижения размера страховых взносов;</w:t>
      </w:r>
    </w:p>
    <w:p w:rsidR="00311637" w:rsidRPr="00DE6403" w:rsidRDefault="00311637" w:rsidP="00DE6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распространение практики применения торгового сбора в новых регионах;</w:t>
      </w:r>
    </w:p>
    <w:p w:rsidR="00311637" w:rsidRPr="00DE6403" w:rsidRDefault="00311637" w:rsidP="00DE6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пересмотр залоговых требований к льготным кредитам, предоставляемым малому и среднему бизнесу;</w:t>
      </w:r>
    </w:p>
    <w:p w:rsidR="003571FF" w:rsidRPr="00DE6403" w:rsidRDefault="003571FF" w:rsidP="00DE6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иные меры, стимулирующие деловую активность малого предпринимательства.</w:t>
      </w:r>
    </w:p>
    <w:p w:rsidR="00F0139F" w:rsidRDefault="003571FF" w:rsidP="00E67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совещания решили после соответствующей подготовки направить указанные предложения в адрес Правительства Российской Федерации и представить их на предстоящем в декабре 2019 года заседании Государственного совета Российской Федерации по направлению «Малое и среднее предпринимательство».</w:t>
      </w:r>
    </w:p>
    <w:p w:rsidR="00D26849" w:rsidRDefault="00C978A7" w:rsidP="00E67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для формирования сводной инициативы от Рес</w:t>
      </w:r>
      <w:r w:rsidR="004945C9">
        <w:rPr>
          <w:rFonts w:ascii="Times New Roman" w:hAnsi="Times New Roman" w:cs="Times New Roman"/>
          <w:sz w:val="28"/>
          <w:szCs w:val="28"/>
        </w:rPr>
        <w:t>публики Дагестан прошу сообщить об име</w:t>
      </w:r>
      <w:r w:rsidR="009503DF">
        <w:rPr>
          <w:rFonts w:ascii="Times New Roman" w:hAnsi="Times New Roman" w:cs="Times New Roman"/>
          <w:sz w:val="28"/>
          <w:szCs w:val="28"/>
        </w:rPr>
        <w:t>ющихся предложениях, касающихся:</w:t>
      </w:r>
    </w:p>
    <w:p w:rsidR="009503DF" w:rsidRDefault="009503DF" w:rsidP="00E67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 </w:t>
      </w:r>
      <w:r w:rsidR="00605F61">
        <w:rPr>
          <w:rFonts w:ascii="Times New Roman" w:hAnsi="Times New Roman" w:cs="Times New Roman"/>
          <w:sz w:val="28"/>
          <w:szCs w:val="28"/>
        </w:rPr>
        <w:t xml:space="preserve">определения параметров налогообложения на местном уровне, в </w:t>
      </w:r>
      <w:proofErr w:type="spellStart"/>
      <w:r w:rsidR="00605F6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05F61">
        <w:rPr>
          <w:rFonts w:ascii="Times New Roman" w:hAnsi="Times New Roman" w:cs="Times New Roman"/>
          <w:sz w:val="28"/>
          <w:szCs w:val="28"/>
        </w:rPr>
        <w:t>. какие параметры возможно установить на местном уровне</w:t>
      </w:r>
      <w:r w:rsidR="00961FC6">
        <w:rPr>
          <w:rFonts w:ascii="Times New Roman" w:hAnsi="Times New Roman" w:cs="Times New Roman"/>
          <w:sz w:val="28"/>
          <w:szCs w:val="28"/>
        </w:rPr>
        <w:t>;</w:t>
      </w:r>
    </w:p>
    <w:p w:rsidR="00605F61" w:rsidRPr="00605F61" w:rsidRDefault="00605F61" w:rsidP="0060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61">
        <w:rPr>
          <w:rFonts w:ascii="Times New Roman" w:hAnsi="Times New Roman" w:cs="Times New Roman"/>
          <w:sz w:val="28"/>
          <w:szCs w:val="28"/>
        </w:rPr>
        <w:t xml:space="preserve">- конкретных ставок перспективной системы налогообложения; </w:t>
      </w:r>
    </w:p>
    <w:p w:rsidR="00605F61" w:rsidRPr="00605F61" w:rsidRDefault="00605F61" w:rsidP="0060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61">
        <w:rPr>
          <w:rFonts w:ascii="Times New Roman" w:hAnsi="Times New Roman" w:cs="Times New Roman"/>
          <w:sz w:val="28"/>
          <w:szCs w:val="28"/>
        </w:rPr>
        <w:t>- иных параметров перспективной концепции упрощенных режимов налогообложения.</w:t>
      </w:r>
    </w:p>
    <w:p w:rsidR="00F0139F" w:rsidRDefault="00961FC6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представления информации в Аппарат Уполномоченного при Президенте РФ по защите прав предпринимателей до </w:t>
      </w:r>
      <w:r w:rsidR="0055436B" w:rsidRPr="0055436B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690F7B">
        <w:rPr>
          <w:rFonts w:ascii="Times New Roman" w:hAnsi="Times New Roman" w:cs="Times New Roman"/>
          <w:sz w:val="28"/>
          <w:szCs w:val="28"/>
        </w:rPr>
        <w:t>:00 часов 1</w:t>
      </w:r>
      <w:r w:rsidR="00565714" w:rsidRPr="00565714">
        <w:rPr>
          <w:rFonts w:ascii="Times New Roman" w:hAnsi="Times New Roman" w:cs="Times New Roman"/>
          <w:sz w:val="28"/>
          <w:szCs w:val="28"/>
        </w:rPr>
        <w:t>2</w:t>
      </w:r>
      <w:r w:rsidR="00690F7B">
        <w:rPr>
          <w:rFonts w:ascii="Times New Roman" w:hAnsi="Times New Roman" w:cs="Times New Roman"/>
          <w:sz w:val="28"/>
          <w:szCs w:val="28"/>
        </w:rPr>
        <w:t>.09.2019 г., буду признателен за направление запрашиваемых сведений на адрес электронной почты</w:t>
      </w:r>
      <w:r w:rsidR="0055436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5436B" w:rsidRPr="00B352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5436B" w:rsidRPr="00B352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55436B" w:rsidRPr="00B352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ombudsmanrd</w:t>
        </w:r>
        <w:proofErr w:type="spellEnd"/>
        <w:r w:rsidR="0055436B" w:rsidRPr="005543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5436B" w:rsidRPr="00B352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436B" w:rsidRPr="0055436B">
        <w:rPr>
          <w:rFonts w:ascii="Times New Roman" w:hAnsi="Times New Roman" w:cs="Times New Roman"/>
          <w:sz w:val="28"/>
          <w:szCs w:val="28"/>
        </w:rPr>
        <w:t xml:space="preserve"> </w:t>
      </w:r>
      <w:r w:rsidR="00565714">
        <w:rPr>
          <w:rFonts w:ascii="Times New Roman" w:hAnsi="Times New Roman" w:cs="Times New Roman"/>
          <w:sz w:val="28"/>
          <w:szCs w:val="28"/>
        </w:rPr>
        <w:t>не позднее 18:00 часов 11.09.2019 г.</w:t>
      </w:r>
    </w:p>
    <w:p w:rsidR="00565714" w:rsidRPr="00565714" w:rsidRDefault="00565714" w:rsidP="006A4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благодарю за сотрудничество!</w:t>
      </w:r>
    </w:p>
    <w:p w:rsidR="006A4393" w:rsidRPr="00873939" w:rsidRDefault="006A4393" w:rsidP="00873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4393" w:rsidRPr="0087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5F3"/>
    <w:multiLevelType w:val="hybridMultilevel"/>
    <w:tmpl w:val="5BC88ACE"/>
    <w:lvl w:ilvl="0" w:tplc="77DA6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E74421"/>
    <w:multiLevelType w:val="hybridMultilevel"/>
    <w:tmpl w:val="F03CAFF2"/>
    <w:lvl w:ilvl="0" w:tplc="77DA6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93"/>
    <w:rsid w:val="001935B2"/>
    <w:rsid w:val="00266C1E"/>
    <w:rsid w:val="00311637"/>
    <w:rsid w:val="00343D1D"/>
    <w:rsid w:val="003571FF"/>
    <w:rsid w:val="004945C9"/>
    <w:rsid w:val="0055436B"/>
    <w:rsid w:val="00565714"/>
    <w:rsid w:val="00590833"/>
    <w:rsid w:val="00605F61"/>
    <w:rsid w:val="00690F7B"/>
    <w:rsid w:val="006A4393"/>
    <w:rsid w:val="00873017"/>
    <w:rsid w:val="00873939"/>
    <w:rsid w:val="008B1BF1"/>
    <w:rsid w:val="00925D00"/>
    <w:rsid w:val="009503DF"/>
    <w:rsid w:val="00961FC6"/>
    <w:rsid w:val="009B5880"/>
    <w:rsid w:val="009D522F"/>
    <w:rsid w:val="00C978A7"/>
    <w:rsid w:val="00D04454"/>
    <w:rsid w:val="00D22BEF"/>
    <w:rsid w:val="00D26849"/>
    <w:rsid w:val="00DE6403"/>
    <w:rsid w:val="00E45D3A"/>
    <w:rsid w:val="00E676C7"/>
    <w:rsid w:val="00F0139F"/>
    <w:rsid w:val="00F37A8F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EC00"/>
  <w15:docId w15:val="{FE833F10-1A16-4B88-8854-EE841314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43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ombudsman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3</cp:revision>
  <cp:lastPrinted>2019-09-10T14:30:00Z</cp:lastPrinted>
  <dcterms:created xsi:type="dcterms:W3CDTF">2019-09-10T14:15:00Z</dcterms:created>
  <dcterms:modified xsi:type="dcterms:W3CDTF">2019-09-10T14:30:00Z</dcterms:modified>
</cp:coreProperties>
</file>